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63F1" w14:textId="77777777" w:rsidR="002330C0" w:rsidRDefault="002330C0" w:rsidP="002330C0">
      <w:pPr>
        <w:rPr>
          <w:sz w:val="28"/>
          <w:szCs w:val="28"/>
        </w:rPr>
      </w:pPr>
      <w:r>
        <w:rPr>
          <w:b/>
          <w:sz w:val="28"/>
          <w:szCs w:val="28"/>
        </w:rPr>
        <w:t>Privacy and Security Partnership</w:t>
      </w:r>
      <w:r>
        <w:rPr>
          <w:sz w:val="28"/>
          <w:szCs w:val="28"/>
        </w:rPr>
        <w:t xml:space="preserve"> </w:t>
      </w:r>
    </w:p>
    <w:p w14:paraId="6F41DFB4" w14:textId="77777777" w:rsidR="002330C0" w:rsidRDefault="002330C0" w:rsidP="002330C0">
      <w:pPr>
        <w:rPr>
          <w:sz w:val="28"/>
          <w:szCs w:val="28"/>
        </w:rPr>
      </w:pPr>
      <w:r>
        <w:rPr>
          <w:sz w:val="28"/>
          <w:szCs w:val="28"/>
        </w:rPr>
        <w:t xml:space="preserve">Your privacy is best protected by a partnership between Northeast Benefit Administrators, LLC (hereby known as NEBA) and you, the customer. We take steps to protect your privacy in accordance with the privacy and security standards for the protection of PII and PHI established in the ACA and its regulations: See 45 C.F.R. § 155.260. The information in this Privacy Policy will allow you to make informed decisions about your interactions with NEBA, such as decisions about whether to share PII or PHI with us. You can also help to keep your PII and PHI safe by not sharing your passwords with anyone and by being mindful of potential fraud when asked to provide such personal information. </w:t>
      </w:r>
    </w:p>
    <w:p w14:paraId="4D2FDD59" w14:textId="77777777" w:rsidR="002330C0" w:rsidRDefault="002330C0" w:rsidP="002330C0">
      <w:pPr>
        <w:rPr>
          <w:sz w:val="28"/>
          <w:szCs w:val="28"/>
        </w:rPr>
      </w:pPr>
      <w:r>
        <w:rPr>
          <w:b/>
          <w:sz w:val="28"/>
          <w:szCs w:val="28"/>
        </w:rPr>
        <w:t>Collection of Information</w:t>
      </w:r>
      <w:r>
        <w:rPr>
          <w:sz w:val="28"/>
          <w:szCs w:val="28"/>
        </w:rPr>
        <w:t xml:space="preserve"> </w:t>
      </w:r>
    </w:p>
    <w:p w14:paraId="404B7AF8" w14:textId="5D9AF135" w:rsidR="002330C0" w:rsidRDefault="002330C0" w:rsidP="002330C0">
      <w:pPr>
        <w:rPr>
          <w:sz w:val="28"/>
          <w:szCs w:val="28"/>
        </w:rPr>
      </w:pPr>
      <w:r>
        <w:rPr>
          <w:sz w:val="28"/>
          <w:szCs w:val="28"/>
        </w:rPr>
        <w:t xml:space="preserve">NEBA collects information from you that you provide voluntarily through several mechanisms, such as electronic messages you choose to send to NEBA, the application process, and verbal interactions with our employees. NEBA may collect information through other means so that we may contact you </w:t>
      </w:r>
      <w:r w:rsidR="002152D2">
        <w:rPr>
          <w:sz w:val="28"/>
          <w:szCs w:val="28"/>
        </w:rPr>
        <w:t>to</w:t>
      </w:r>
      <w:r>
        <w:rPr>
          <w:sz w:val="28"/>
          <w:szCs w:val="28"/>
        </w:rPr>
        <w:t xml:space="preserve"> follow up to your questions, concerns, or recommendations. Electronic messages sent by you may contain PII, such as your name, e-mail address, mailing address, or telephone, and any other information you choose to give us to help us answer your inquiry. Applications also will include specific PII or PHI, such as social security numbers and, in some instances, tax and income information. Please know that NEBA will only collect the minimum information required to achieve its mission of providing affordable health insurance to individuals in the Commonwealth. The information collected during the application process, enrollment, customer support, and renewals will only be used to ensure the efficient operation of NEBA, verify the eligibility of an individual to enroll through NEBA or to claim an APTC or CSR, and the amount of the tax credit or reduction. This information will not be shared, sold, or transferred to any third party for the third party’s direct marketing purposes without your prior consent and will not be provided to any other person or entity unless it is required to determine eligibility or enroll in a QHP/QDP. Once you voluntarily submit your PII or PHI to NEBA, it will be governed by federal and state laws and regulations, including but not limited to section 155.260 of the ACA’s regulations. See 45 C.F.R. § 155.260. In order to facilitate enrollment and to determine eligibility for QHPs/QDPs, APTC, and CSR, NEBA must collect information necessary to authenticate identity, citizenship status, residency, income, and incarceration status. This data includes, but is not limited to: </w:t>
      </w:r>
    </w:p>
    <w:p w14:paraId="2AB95B8E" w14:textId="77777777" w:rsidR="002330C0" w:rsidRDefault="002330C0" w:rsidP="002330C0">
      <w:pPr>
        <w:rPr>
          <w:sz w:val="28"/>
          <w:szCs w:val="28"/>
        </w:rPr>
      </w:pPr>
      <w:r>
        <w:rPr>
          <w:sz w:val="28"/>
          <w:szCs w:val="28"/>
        </w:rPr>
        <w:lastRenderedPageBreak/>
        <w:t>• Demographic Data: Name, Address, Telephone Number, Email, Age</w:t>
      </w:r>
    </w:p>
    <w:p w14:paraId="23FA19CC" w14:textId="77777777" w:rsidR="002330C0" w:rsidRDefault="002330C0" w:rsidP="002330C0">
      <w:pPr>
        <w:rPr>
          <w:sz w:val="28"/>
          <w:szCs w:val="28"/>
        </w:rPr>
      </w:pPr>
      <w:r>
        <w:rPr>
          <w:sz w:val="28"/>
          <w:szCs w:val="28"/>
        </w:rPr>
        <w:t xml:space="preserve"> • Income Data: Tax Filing Status, Marriage Status, Tax Dependents, Employer, Annual or Monthly Income</w:t>
      </w:r>
    </w:p>
    <w:p w14:paraId="4CBC7E53" w14:textId="77777777" w:rsidR="002330C0" w:rsidRDefault="002330C0" w:rsidP="002330C0">
      <w:pPr>
        <w:rPr>
          <w:sz w:val="28"/>
          <w:szCs w:val="28"/>
        </w:rPr>
      </w:pPr>
      <w:r>
        <w:rPr>
          <w:sz w:val="28"/>
          <w:szCs w:val="28"/>
        </w:rPr>
        <w:t xml:space="preserve"> • Citizenship and Immigration Data: Social Security Number, Resident Alien Number, Native American Tribe ID Number, Incarceration Status</w:t>
      </w:r>
    </w:p>
    <w:p w14:paraId="76472079" w14:textId="77777777" w:rsidR="002330C0" w:rsidRDefault="002330C0" w:rsidP="002330C0">
      <w:pPr>
        <w:rPr>
          <w:sz w:val="28"/>
          <w:szCs w:val="28"/>
        </w:rPr>
      </w:pPr>
      <w:r>
        <w:rPr>
          <w:sz w:val="28"/>
          <w:szCs w:val="28"/>
        </w:rPr>
        <w:t xml:space="preserve"> • Disability Information: Whether the applicant/household member is blind, disabled, or requires assistance with daily living (this information cannot be used to deny coverage, but may help an individual to become eligible for Medicaid)</w:t>
      </w:r>
    </w:p>
    <w:p w14:paraId="21B5B87F" w14:textId="77777777" w:rsidR="002330C0" w:rsidRDefault="002330C0" w:rsidP="002330C0">
      <w:pPr>
        <w:rPr>
          <w:sz w:val="28"/>
          <w:szCs w:val="28"/>
        </w:rPr>
      </w:pPr>
      <w:r>
        <w:rPr>
          <w:sz w:val="28"/>
          <w:szCs w:val="28"/>
        </w:rPr>
        <w:t xml:space="preserve"> • Medical Insurance Coverage Information: Past and current health insurance coverage, tobacco use, customer plan selections, and other information necessary to facilitate enrollment. </w:t>
      </w:r>
    </w:p>
    <w:p w14:paraId="5373A166" w14:textId="77777777" w:rsidR="002330C0" w:rsidRDefault="002330C0" w:rsidP="002330C0">
      <w:pPr>
        <w:rPr>
          <w:sz w:val="28"/>
          <w:szCs w:val="28"/>
        </w:rPr>
      </w:pPr>
      <w:r>
        <w:rPr>
          <w:sz w:val="28"/>
          <w:szCs w:val="28"/>
        </w:rPr>
        <w:t>The information that you voluntarily submit to NEBA may be used for purposes such as: determining eligibility for enrollment in qualified health plans; assessing eligibility for Medicaid and other insurance affordability programs; determining eligibility for premium support; answering your questions; responding to requests for assistance; generating summary statistics about usage; auditing applications and detecting fraud; and fulfilling our legal obligations, including as necessary or advisable to protect NEBA’s rights, safety, or property or the rights, safety, or property of others; enforce this Privacy Policy; comply with legal process or cooperate with law enforcement or governmental requests.</w:t>
      </w:r>
    </w:p>
    <w:p w14:paraId="1603A7EA" w14:textId="7038BBFC" w:rsidR="002330C0" w:rsidRDefault="002330C0" w:rsidP="002330C0">
      <w:pPr>
        <w:rPr>
          <w:sz w:val="28"/>
          <w:szCs w:val="28"/>
        </w:rPr>
      </w:pPr>
      <w:r>
        <w:rPr>
          <w:sz w:val="28"/>
          <w:szCs w:val="28"/>
        </w:rPr>
        <w:t>The PII or PHI you provide us will be disclosed by us only to NEBA employees; business partners; grantees; contractors; designees; governmental agencies, insurance companies (and, where necessary, to law enforcement officials), with a “need to know” to fulfill their job responsibilities or duties.</w:t>
      </w:r>
    </w:p>
    <w:p w14:paraId="254D7807" w14:textId="77777777" w:rsidR="002330C0" w:rsidRDefault="002330C0" w:rsidP="002330C0">
      <w:pPr>
        <w:autoSpaceDE w:val="0"/>
        <w:autoSpaceDN w:val="0"/>
        <w:adjustRightInd w:val="0"/>
        <w:spacing w:after="0" w:line="240" w:lineRule="auto"/>
        <w:rPr>
          <w:rFonts w:cs="Times New Roman"/>
          <w:color w:val="000000"/>
          <w:sz w:val="28"/>
          <w:szCs w:val="28"/>
        </w:rPr>
      </w:pPr>
      <w:r>
        <w:rPr>
          <w:rFonts w:cs="Times New Roman"/>
          <w:color w:val="000000"/>
          <w:sz w:val="28"/>
          <w:szCs w:val="28"/>
        </w:rPr>
        <w:t xml:space="preserve">If you have any questions concerning Northeast Benefit Administrators, LLC’s customer privacy policy or concerns about your personal information please feel free to contact: </w:t>
      </w:r>
    </w:p>
    <w:p w14:paraId="28026AFA" w14:textId="77777777" w:rsidR="002330C0" w:rsidRDefault="002330C0" w:rsidP="002330C0">
      <w:pPr>
        <w:autoSpaceDE w:val="0"/>
        <w:autoSpaceDN w:val="0"/>
        <w:adjustRightInd w:val="0"/>
        <w:spacing w:after="0" w:line="240" w:lineRule="auto"/>
        <w:rPr>
          <w:rFonts w:cs="Times New Roman"/>
          <w:color w:val="000000"/>
          <w:sz w:val="28"/>
          <w:szCs w:val="28"/>
        </w:rPr>
      </w:pPr>
    </w:p>
    <w:p w14:paraId="5929BD18" w14:textId="77777777" w:rsidR="002330C0" w:rsidRDefault="002330C0" w:rsidP="002330C0">
      <w:pPr>
        <w:autoSpaceDE w:val="0"/>
        <w:autoSpaceDN w:val="0"/>
        <w:adjustRightInd w:val="0"/>
        <w:spacing w:after="0" w:line="240" w:lineRule="auto"/>
        <w:rPr>
          <w:rFonts w:cs="Times New Roman"/>
          <w:color w:val="000000"/>
          <w:sz w:val="28"/>
          <w:szCs w:val="28"/>
        </w:rPr>
      </w:pPr>
      <w:r>
        <w:rPr>
          <w:rFonts w:cs="Times New Roman"/>
          <w:color w:val="000000"/>
          <w:sz w:val="28"/>
          <w:szCs w:val="28"/>
        </w:rPr>
        <w:t xml:space="preserve">Susan L. Sariti, FSCP® </w:t>
      </w:r>
    </w:p>
    <w:p w14:paraId="7FCEC8C4" w14:textId="281095E9" w:rsidR="002330C0" w:rsidRDefault="002330C0" w:rsidP="002330C0">
      <w:pPr>
        <w:autoSpaceDE w:val="0"/>
        <w:autoSpaceDN w:val="0"/>
        <w:adjustRightInd w:val="0"/>
        <w:spacing w:after="0" w:line="240" w:lineRule="auto"/>
        <w:rPr>
          <w:rFonts w:cs="Times New Roman"/>
          <w:color w:val="000000"/>
          <w:sz w:val="28"/>
          <w:szCs w:val="28"/>
        </w:rPr>
      </w:pPr>
      <w:r>
        <w:rPr>
          <w:rFonts w:cs="Times New Roman"/>
          <w:color w:val="000000"/>
          <w:sz w:val="28"/>
          <w:szCs w:val="28"/>
        </w:rPr>
        <w:t>President</w:t>
      </w:r>
    </w:p>
    <w:p w14:paraId="3AF90023" w14:textId="77777777" w:rsidR="002330C0" w:rsidRDefault="002330C0" w:rsidP="002330C0">
      <w:pPr>
        <w:autoSpaceDE w:val="0"/>
        <w:autoSpaceDN w:val="0"/>
        <w:adjustRightInd w:val="0"/>
        <w:spacing w:after="0" w:line="240" w:lineRule="auto"/>
        <w:rPr>
          <w:rFonts w:cs="Times New Roman"/>
          <w:color w:val="000000"/>
          <w:sz w:val="28"/>
          <w:szCs w:val="28"/>
        </w:rPr>
      </w:pPr>
      <w:r>
        <w:rPr>
          <w:rFonts w:cs="Times New Roman"/>
          <w:color w:val="000000"/>
          <w:sz w:val="28"/>
          <w:szCs w:val="28"/>
        </w:rPr>
        <w:t xml:space="preserve">Northeast Benefit Administrators, LLC </w:t>
      </w:r>
    </w:p>
    <w:p w14:paraId="7D871F25" w14:textId="77777777" w:rsidR="002330C0" w:rsidRDefault="002330C0" w:rsidP="002330C0">
      <w:pPr>
        <w:autoSpaceDE w:val="0"/>
        <w:autoSpaceDN w:val="0"/>
        <w:adjustRightInd w:val="0"/>
        <w:spacing w:after="0" w:line="240" w:lineRule="auto"/>
        <w:rPr>
          <w:rFonts w:cs="Times New Roman"/>
          <w:color w:val="000000"/>
          <w:sz w:val="28"/>
          <w:szCs w:val="28"/>
        </w:rPr>
      </w:pPr>
      <w:hyperlink r:id="rId4" w:history="1">
        <w:r>
          <w:rPr>
            <w:rStyle w:val="Hyperlink"/>
            <w:rFonts w:cs="Times New Roman"/>
            <w:sz w:val="28"/>
            <w:szCs w:val="28"/>
          </w:rPr>
          <w:t>Susan@nebenefitadmin.com</w:t>
        </w:r>
      </w:hyperlink>
      <w:r>
        <w:rPr>
          <w:rFonts w:cs="Times New Roman"/>
          <w:color w:val="000000"/>
          <w:sz w:val="28"/>
          <w:szCs w:val="28"/>
        </w:rPr>
        <w:t xml:space="preserve"> </w:t>
      </w:r>
    </w:p>
    <w:p w14:paraId="43C2C5E1" w14:textId="77777777" w:rsidR="002330C0" w:rsidRDefault="002330C0" w:rsidP="002330C0">
      <w:pPr>
        <w:rPr>
          <w:rFonts w:cs="Times New Roman"/>
          <w:sz w:val="28"/>
          <w:szCs w:val="28"/>
        </w:rPr>
      </w:pPr>
      <w:r>
        <w:rPr>
          <w:rFonts w:cs="Times New Roman"/>
          <w:sz w:val="28"/>
          <w:szCs w:val="28"/>
        </w:rPr>
        <w:t>(570) 343-0800</w:t>
      </w:r>
    </w:p>
    <w:p w14:paraId="222E10E5" w14:textId="77777777" w:rsidR="002330C0" w:rsidRDefault="002330C0" w:rsidP="002330C0">
      <w:pPr>
        <w:rPr>
          <w:sz w:val="28"/>
          <w:szCs w:val="28"/>
        </w:rPr>
      </w:pPr>
    </w:p>
    <w:sectPr w:rsidR="00233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C0"/>
    <w:rsid w:val="002152D2"/>
    <w:rsid w:val="002330C0"/>
    <w:rsid w:val="00813A80"/>
    <w:rsid w:val="00D92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DE5D"/>
  <w15:chartTrackingRefBased/>
  <w15:docId w15:val="{F7F81063-0043-4973-B783-566825651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0C0"/>
    <w:pPr>
      <w:spacing w:line="256" w:lineRule="auto"/>
    </w:pPr>
    <w:rPr>
      <w:rFonts w:ascii="Times New Roman" w:hAnsi="Times New Roman" w:cstheme="majorBidi"/>
      <w:kern w:val="0"/>
      <w14:ligatures w14:val="none"/>
    </w:rPr>
  </w:style>
  <w:style w:type="paragraph" w:styleId="Heading1">
    <w:name w:val="heading 1"/>
    <w:basedOn w:val="Normal"/>
    <w:next w:val="Normal"/>
    <w:link w:val="Heading1Char"/>
    <w:uiPriority w:val="9"/>
    <w:qFormat/>
    <w:rsid w:val="002330C0"/>
    <w:pPr>
      <w:keepNext/>
      <w:keepLines/>
      <w:spacing w:before="360" w:after="80" w:line="278" w:lineRule="auto"/>
      <w:outlineLvl w:val="0"/>
    </w:pPr>
    <w:rPr>
      <w:rFonts w:asciiTheme="majorHAnsi" w:eastAsiaTheme="majorEastAsia" w:hAnsiTheme="majorHAns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330C0"/>
    <w:pPr>
      <w:keepNext/>
      <w:keepLines/>
      <w:spacing w:before="160" w:after="80" w:line="278" w:lineRule="auto"/>
      <w:outlineLvl w:val="1"/>
    </w:pPr>
    <w:rPr>
      <w:rFonts w:asciiTheme="majorHAnsi" w:eastAsiaTheme="majorEastAsia" w:hAnsiTheme="majorHAns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330C0"/>
    <w:pPr>
      <w:keepNext/>
      <w:keepLines/>
      <w:spacing w:before="160" w:after="80" w:line="278" w:lineRule="auto"/>
      <w:outlineLvl w:val="2"/>
    </w:pPr>
    <w:rPr>
      <w:rFonts w:asciiTheme="minorHAnsi" w:eastAsiaTheme="majorEastAsia" w:hAnsiTheme="minorHAns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330C0"/>
    <w:pPr>
      <w:keepNext/>
      <w:keepLines/>
      <w:spacing w:before="80" w:after="40" w:line="278" w:lineRule="auto"/>
      <w:outlineLvl w:val="3"/>
    </w:pPr>
    <w:rPr>
      <w:rFonts w:asciiTheme="minorHAnsi" w:eastAsiaTheme="majorEastAsia" w:hAnsiTheme="minorHAns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330C0"/>
    <w:pPr>
      <w:keepNext/>
      <w:keepLines/>
      <w:spacing w:before="80" w:after="40" w:line="278" w:lineRule="auto"/>
      <w:outlineLvl w:val="4"/>
    </w:pPr>
    <w:rPr>
      <w:rFonts w:asciiTheme="minorHAnsi" w:eastAsiaTheme="majorEastAsia" w:hAnsiTheme="minorHAns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330C0"/>
    <w:pPr>
      <w:keepNext/>
      <w:keepLines/>
      <w:spacing w:before="40" w:after="0" w:line="278" w:lineRule="auto"/>
      <w:outlineLvl w:val="5"/>
    </w:pPr>
    <w:rPr>
      <w:rFonts w:asciiTheme="minorHAnsi" w:eastAsiaTheme="majorEastAsia" w:hAnsiTheme="minorHAns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330C0"/>
    <w:pPr>
      <w:keepNext/>
      <w:keepLines/>
      <w:spacing w:before="40" w:after="0" w:line="278" w:lineRule="auto"/>
      <w:outlineLvl w:val="6"/>
    </w:pPr>
    <w:rPr>
      <w:rFonts w:asciiTheme="minorHAnsi" w:eastAsiaTheme="majorEastAsia" w:hAnsiTheme="minorHAns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330C0"/>
    <w:pPr>
      <w:keepNext/>
      <w:keepLines/>
      <w:spacing w:after="0" w:line="278" w:lineRule="auto"/>
      <w:outlineLvl w:val="7"/>
    </w:pPr>
    <w:rPr>
      <w:rFonts w:asciiTheme="minorHAnsi" w:eastAsiaTheme="majorEastAsia" w:hAnsiTheme="minorHAns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330C0"/>
    <w:pPr>
      <w:keepNext/>
      <w:keepLines/>
      <w:spacing w:after="0" w:line="278" w:lineRule="auto"/>
      <w:outlineLvl w:val="8"/>
    </w:pPr>
    <w:rPr>
      <w:rFonts w:asciiTheme="minorHAnsi" w:eastAsiaTheme="majorEastAsia" w:hAnsiTheme="minorHAns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3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3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0C0"/>
    <w:rPr>
      <w:rFonts w:eastAsiaTheme="majorEastAsia" w:cstheme="majorBidi"/>
      <w:color w:val="272727" w:themeColor="text1" w:themeTint="D8"/>
    </w:rPr>
  </w:style>
  <w:style w:type="paragraph" w:styleId="Title">
    <w:name w:val="Title"/>
    <w:basedOn w:val="Normal"/>
    <w:next w:val="Normal"/>
    <w:link w:val="TitleChar"/>
    <w:uiPriority w:val="10"/>
    <w:qFormat/>
    <w:rsid w:val="002330C0"/>
    <w:pPr>
      <w:spacing w:after="80" w:line="240" w:lineRule="auto"/>
      <w:contextualSpacing/>
    </w:pPr>
    <w:rPr>
      <w:rFonts w:asciiTheme="majorHAnsi" w:eastAsiaTheme="majorEastAsia" w:hAnsiTheme="majorHAnsi"/>
      <w:spacing w:val="-10"/>
      <w:kern w:val="28"/>
      <w:sz w:val="56"/>
      <w:szCs w:val="56"/>
      <w14:ligatures w14:val="standardContextual"/>
    </w:rPr>
  </w:style>
  <w:style w:type="character" w:customStyle="1" w:styleId="TitleChar">
    <w:name w:val="Title Char"/>
    <w:basedOn w:val="DefaultParagraphFont"/>
    <w:link w:val="Title"/>
    <w:uiPriority w:val="10"/>
    <w:rsid w:val="00233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0C0"/>
    <w:pPr>
      <w:numPr>
        <w:ilvl w:val="1"/>
      </w:numPr>
      <w:spacing w:line="278" w:lineRule="auto"/>
    </w:pPr>
    <w:rPr>
      <w:rFonts w:asciiTheme="minorHAnsi" w:eastAsiaTheme="majorEastAsia" w:hAnsiTheme="minorHAns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33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0C0"/>
    <w:pPr>
      <w:spacing w:before="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330C0"/>
    <w:rPr>
      <w:i/>
      <w:iCs/>
      <w:color w:val="404040" w:themeColor="text1" w:themeTint="BF"/>
    </w:rPr>
  </w:style>
  <w:style w:type="paragraph" w:styleId="ListParagraph">
    <w:name w:val="List Paragraph"/>
    <w:basedOn w:val="Normal"/>
    <w:uiPriority w:val="34"/>
    <w:qFormat/>
    <w:rsid w:val="002330C0"/>
    <w:pPr>
      <w:spacing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2330C0"/>
    <w:rPr>
      <w:i/>
      <w:iCs/>
      <w:color w:val="0F4761" w:themeColor="accent1" w:themeShade="BF"/>
    </w:rPr>
  </w:style>
  <w:style w:type="paragraph" w:styleId="IntenseQuote">
    <w:name w:val="Intense Quote"/>
    <w:basedOn w:val="Normal"/>
    <w:next w:val="Normal"/>
    <w:link w:val="IntenseQuoteChar"/>
    <w:uiPriority w:val="30"/>
    <w:qFormat/>
    <w:rsid w:val="002330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330C0"/>
    <w:rPr>
      <w:i/>
      <w:iCs/>
      <w:color w:val="0F4761" w:themeColor="accent1" w:themeShade="BF"/>
    </w:rPr>
  </w:style>
  <w:style w:type="character" w:styleId="IntenseReference">
    <w:name w:val="Intense Reference"/>
    <w:basedOn w:val="DefaultParagraphFont"/>
    <w:uiPriority w:val="32"/>
    <w:qFormat/>
    <w:rsid w:val="002330C0"/>
    <w:rPr>
      <w:b/>
      <w:bCs/>
      <w:smallCaps/>
      <w:color w:val="0F4761" w:themeColor="accent1" w:themeShade="BF"/>
      <w:spacing w:val="5"/>
    </w:rPr>
  </w:style>
  <w:style w:type="character" w:styleId="Hyperlink">
    <w:name w:val="Hyperlink"/>
    <w:basedOn w:val="DefaultParagraphFont"/>
    <w:uiPriority w:val="99"/>
    <w:semiHidden/>
    <w:unhideWhenUsed/>
    <w:rsid w:val="002330C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san@nebenefitadm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707</Words>
  <Characters>4036</Characters>
  <Application>Microsoft Office Word</Application>
  <DocSecurity>0</DocSecurity>
  <Lines>33</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dc:creator>
  <cp:keywords/>
  <dc:description/>
  <cp:lastModifiedBy>Susan Sariti</cp:lastModifiedBy>
  <cp:revision>2</cp:revision>
  <dcterms:created xsi:type="dcterms:W3CDTF">2025-10-16T19:12:00Z</dcterms:created>
  <dcterms:modified xsi:type="dcterms:W3CDTF">2026-08-28T13:51:00Z</dcterms:modified>
</cp:coreProperties>
</file>